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</w:t>
      </w:r>
      <w:r w:rsidRPr="00F753EA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CB7C92">
        <w:rPr>
          <w:rFonts w:ascii="Times New Roman" w:hAnsi="Times New Roman" w:cs="Times New Roman"/>
          <w:sz w:val="24"/>
          <w:szCs w:val="24"/>
        </w:rPr>
        <w:t>21 сентября</w:t>
      </w:r>
      <w:r w:rsidRPr="00F753EA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F753EA">
        <w:rPr>
          <w:rFonts w:ascii="Times New Roman" w:hAnsi="Times New Roman" w:cs="Times New Roman"/>
          <w:sz w:val="24"/>
          <w:szCs w:val="24"/>
        </w:rPr>
        <w:t>6</w:t>
      </w:r>
      <w:r w:rsidRPr="00F753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F753EA">
        <w:rPr>
          <w:rFonts w:ascii="Times New Roman" w:hAnsi="Times New Roman" w:cs="Times New Roman"/>
          <w:sz w:val="24"/>
          <w:szCs w:val="24"/>
        </w:rPr>
        <w:t xml:space="preserve"> № </w:t>
      </w:r>
      <w:r w:rsidR="00CB7C92">
        <w:rPr>
          <w:rFonts w:ascii="Times New Roman" w:hAnsi="Times New Roman" w:cs="Times New Roman"/>
          <w:sz w:val="24"/>
          <w:szCs w:val="24"/>
        </w:rPr>
        <w:t>292</w:t>
      </w:r>
      <w:r w:rsidRPr="00F753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4436"/>
        <w:gridCol w:w="3986"/>
        <w:gridCol w:w="5593"/>
      </w:tblGrid>
      <w:tr w:rsidR="00FE1D5A" w:rsidRPr="00FE1D5A" w:rsidTr="00FE1D5A">
        <w:trPr>
          <w:trHeight w:val="3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FE1D5A" w:rsidRPr="00FE1D5A" w:rsidTr="00FE1D5A">
        <w:trPr>
          <w:trHeight w:val="371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FE1D5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Автоматизированная блочная котельная «РММ» ВИАЛ-400 Г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», назначение: нежилое,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1–этажный, общая площадь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27,7 кв. м, адрес (местонахождение)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ул. Таежная, </w:t>
            </w:r>
          </w:p>
          <w:p w:rsidR="00FE1D5A" w:rsidRPr="00FE1D5A" w:rsidRDefault="00FE1D5A" w:rsidP="00FE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д. 1В, свидетельство о государственной регистрации права, серия 86-АВ 055442, </w:t>
            </w:r>
            <w:r w:rsidRPr="00FE1D5A">
              <w:rPr>
                <w:rFonts w:ascii="Times New Roman" w:hAnsi="Times New Roman"/>
                <w:sz w:val="24"/>
                <w:szCs w:val="24"/>
              </w:rPr>
              <w:br/>
              <w:t xml:space="preserve">от 10.06.2015 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установленная мощность – 0,402 Гкал/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>, присоединенная нагрузка – 0,26 Гкал/ч, удельный расход топлива – 138,05 м3/Гкал</w:t>
            </w:r>
          </w:p>
          <w:p w:rsidR="00FE1D5A" w:rsidRPr="00FE1D5A" w:rsidRDefault="00FE1D5A" w:rsidP="00FE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«RTQ-200»</w:t>
            </w:r>
          </w:p>
        </w:tc>
      </w:tr>
      <w:tr w:rsidR="00FE1D5A" w:rsidRPr="00FE1D5A" w:rsidTr="00FE1D5A">
        <w:trPr>
          <w:trHeight w:val="26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«RTQ-200»</w:t>
            </w:r>
          </w:p>
        </w:tc>
      </w:tr>
      <w:tr w:rsidR="00FE1D5A" w:rsidRPr="00FE1D5A" w:rsidTr="00FE1D5A">
        <w:trPr>
          <w:trHeight w:val="24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9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180/280.50T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 45/50T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 45/50T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узел учета расхода газа</w:t>
            </w:r>
          </w:p>
        </w:tc>
      </w:tr>
      <w:tr w:rsidR="00FE1D5A" w:rsidRPr="00FE1D5A" w:rsidTr="00FE1D5A">
        <w:trPr>
          <w:trHeight w:val="35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Default="00FE1D5A" w:rsidP="00FE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  <w:p w:rsidR="00FE1D5A" w:rsidRPr="00FE1D5A" w:rsidRDefault="00FE1D5A" w:rsidP="00FE1D5A">
            <w:pPr>
              <w:tabs>
                <w:tab w:val="left" w:pos="32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5A" w:rsidRPr="00FE1D5A" w:rsidTr="00FE1D5A">
        <w:trPr>
          <w:trHeight w:val="27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Автоматизированная блочная котельная «Школьная» «ВИАЛ-600 Г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», назначение нежилое,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этажный, общая площадь </w:t>
            </w: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3,5 кв. м, адрес (местонахождение)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86-АБ 808677, от 07.04.2014</w:t>
            </w:r>
          </w:p>
          <w:p w:rsidR="00FE1D5A" w:rsidRPr="00FE1D5A" w:rsidRDefault="00FE1D5A" w:rsidP="0022626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установленная мощность – 0,5 Гкал/</w:t>
            </w:r>
            <w:proofErr w:type="gramStart"/>
            <w:r w:rsidRPr="00FE1D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0,26 Гкал/ч, удельный расход </w:t>
            </w: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топлива – 138,05 м3/Гкал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lastRenderedPageBreak/>
              <w:t>котел «RTQ-250»</w:t>
            </w:r>
          </w:p>
        </w:tc>
      </w:tr>
      <w:tr w:rsidR="00FE1D5A" w:rsidRPr="00FE1D5A" w:rsidTr="00FE1D5A">
        <w:trPr>
          <w:trHeight w:val="2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котел «RTQ-250»</w:t>
            </w:r>
          </w:p>
        </w:tc>
      </w:tr>
      <w:tr w:rsidR="00FE1D5A" w:rsidRPr="00FE1D5A" w:rsidTr="00FE1D5A">
        <w:trPr>
          <w:trHeight w:val="29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40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газовая горелка RIELLO RS-28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t.c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1D5A" w:rsidRPr="00FE1D5A" w:rsidTr="00FE1D5A">
        <w:trPr>
          <w:trHeight w:val="19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теплообменник M6M.00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120/360.80T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(1 контур) DAB BPH 120/340.65T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насос сетевой (2 контур) DAB BPH 180/340.65T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KVC 30/80T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 DAB KVC 30/80T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узел учета тепловой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узел учета расхода газа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FE1D5A" w:rsidRPr="00FE1D5A" w:rsidTr="00FE1D5A">
        <w:trPr>
          <w:trHeight w:val="18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дизель-генератор </w:t>
            </w:r>
            <w:proofErr w:type="spell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Lister</w:t>
            </w:r>
            <w:proofErr w:type="spellEnd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Petter</w:t>
            </w:r>
            <w:proofErr w:type="spellEnd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 20-Т400 РА</w:t>
            </w:r>
            <w:proofErr w:type="gramStart"/>
            <w:r w:rsidRPr="00FE1D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E1D5A" w:rsidRPr="00FE1D5A" w:rsidTr="00FE1D5A">
        <w:trPr>
          <w:trHeight w:val="275"/>
        </w:trPr>
        <w:tc>
          <w:tcPr>
            <w:tcW w:w="1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FE1D5A" w:rsidRPr="00FE1D5A" w:rsidTr="00FE1D5A">
        <w:trPr>
          <w:trHeight w:val="6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A" w:rsidRPr="00FE1D5A" w:rsidRDefault="00FE1D5A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24"/>
                <w:szCs w:val="24"/>
              </w:rPr>
              <w:t xml:space="preserve">Сети теплоснабжения, назначение: нежилое, протяженность – 666,9 м, инв. № 71:129:000:000002040, адрес объекта: Ханты-Мансийский автономный округ –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FE1D5A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FE1D5A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72 НЛ 399501 от 28.10.2009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14856" w:type="dxa"/>
        <w:tblLook w:val="04A0"/>
      </w:tblPr>
      <w:tblGrid>
        <w:gridCol w:w="3713"/>
        <w:gridCol w:w="3713"/>
        <w:gridCol w:w="3715"/>
        <w:gridCol w:w="3715"/>
      </w:tblGrid>
      <w:tr w:rsidR="00FE1D5A" w:rsidRPr="00C71E00" w:rsidTr="00FE1D5A">
        <w:trPr>
          <w:trHeight w:val="235"/>
        </w:trPr>
        <w:tc>
          <w:tcPr>
            <w:tcW w:w="3713" w:type="dxa"/>
            <w:vMerge w:val="restart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143" w:type="dxa"/>
            <w:gridSpan w:val="3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FE1D5A" w:rsidRPr="00C71E00" w:rsidTr="00FE1D5A">
        <w:trPr>
          <w:trHeight w:val="136"/>
        </w:trPr>
        <w:tc>
          <w:tcPr>
            <w:tcW w:w="3713" w:type="dxa"/>
            <w:vMerge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значимости критерия конкурса (от 0 до 1). Сумма значений всех коэффициентов должна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равна 1</w:t>
            </w:r>
          </w:p>
        </w:tc>
      </w:tr>
      <w:tr w:rsidR="00FE1D5A" w:rsidRPr="00C71E00" w:rsidTr="00FE1D5A">
        <w:trPr>
          <w:trHeight w:val="779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рок реконструкции или модернизации Объекта концессионного соглашения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газовой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РММ, котельной «Школьная»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сети теплоснабжения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E1D5A" w:rsidRPr="00C71E00" w:rsidTr="00FE1D5A">
        <w:trPr>
          <w:trHeight w:val="1411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E1D5A" w:rsidRPr="00C71E00" w:rsidTr="00FE1D5A">
        <w:trPr>
          <w:trHeight w:val="1132"/>
        </w:trPr>
        <w:tc>
          <w:tcPr>
            <w:tcW w:w="3713" w:type="dxa"/>
          </w:tcPr>
          <w:p w:rsidR="00FE1D5A" w:rsidRPr="00BC142D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кВтч./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1D5A" w:rsidRPr="00C71E00" w:rsidTr="00FE1D5A">
        <w:trPr>
          <w:trHeight w:val="540"/>
        </w:trPr>
        <w:tc>
          <w:tcPr>
            <w:tcW w:w="3713" w:type="dxa"/>
          </w:tcPr>
          <w:p w:rsidR="00FE1D5A" w:rsidRPr="00C71E00" w:rsidRDefault="00FE1D5A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3713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тыс. Гкал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15" w:type="dxa"/>
          </w:tcPr>
          <w:p w:rsidR="00FE1D5A" w:rsidRPr="00C71E00" w:rsidRDefault="00FE1D5A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Pr="003B4E1B">
        <w:rPr>
          <w:rFonts w:ascii="Times New Roman" w:hAnsi="Times New Roman" w:cs="Times New Roman"/>
          <w:sz w:val="24"/>
          <w:szCs w:val="24"/>
        </w:rPr>
        <w:lastRenderedPageBreak/>
        <w:t>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CB7C92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CB7C92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CB7C92">
        <w:rPr>
          <w:rFonts w:ascii="Times New Roman" w:hAnsi="Times New Roman"/>
          <w:lang w:eastAsia="ru-RU"/>
        </w:rPr>
        <w:t>15 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 xml:space="preserve">09 час. 00 мин. </w:t>
      </w:r>
      <w:r w:rsidR="00CB7C92">
        <w:rPr>
          <w:rFonts w:cs="Times New Roman"/>
          <w:lang w:val="ru-RU"/>
        </w:rPr>
        <w:t>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CB7C92">
        <w:rPr>
          <w:rFonts w:cs="Times New Roman"/>
          <w:lang w:val="ru-RU"/>
        </w:rPr>
        <w:t>марта</w:t>
      </w:r>
      <w:r w:rsidR="005E1574">
        <w:rPr>
          <w:rFonts w:cs="Times New Roman"/>
          <w:lang w:val="ru-RU"/>
        </w:rPr>
        <w:t xml:space="preserve"> 201</w:t>
      </w:r>
      <w:r w:rsidR="00CB7C92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lastRenderedPageBreak/>
        <w:t xml:space="preserve">Вскрытие конвертов с Заявками производится на заседании Конкурсной комиссии </w:t>
      </w:r>
      <w:r w:rsidR="00CB7C92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CB7C92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CB7C92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3630F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CB7C92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CB7C92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481F7A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</w:t>
      </w:r>
      <w:r w:rsidRPr="00F50E13">
        <w:rPr>
          <w:rFonts w:ascii="Times New Roman" w:hAnsi="Times New Roman"/>
          <w:lang w:eastAsia="ru-RU"/>
        </w:rPr>
        <w:lastRenderedPageBreak/>
        <w:t xml:space="preserve">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0D5EC3"/>
    <w:rsid w:val="001429DF"/>
    <w:rsid w:val="00157708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81F7A"/>
    <w:rsid w:val="004D04EF"/>
    <w:rsid w:val="00525731"/>
    <w:rsid w:val="0053630F"/>
    <w:rsid w:val="00551532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930D2"/>
    <w:rsid w:val="008C2C61"/>
    <w:rsid w:val="008E0180"/>
    <w:rsid w:val="008E3C96"/>
    <w:rsid w:val="0095307C"/>
    <w:rsid w:val="00972123"/>
    <w:rsid w:val="009D429A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C55626"/>
    <w:rsid w:val="00CB7C92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  <w:rsid w:val="00F753EA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7</cp:revision>
  <cp:lastPrinted>2016-04-27T10:03:00Z</cp:lastPrinted>
  <dcterms:created xsi:type="dcterms:W3CDTF">2016-04-27T10:46:00Z</dcterms:created>
  <dcterms:modified xsi:type="dcterms:W3CDTF">2016-09-22T10:11:00Z</dcterms:modified>
</cp:coreProperties>
</file>